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jc w:val="center"/>
        <w:spacing w:after="100"/>
      </w:pPr>
      <w:r>
        <w:rPr>
          <w:b/>
          <w:sz w:val="36"/>
          <w:color w:val="013BB3"/>
        </w:rPr>
        <w:t xml:space="preserve">BILL OF LADING DATA WORKSHEET</w:t>
      </w:r>
    </w:p>
    <w:p>
      <w:pPr>
        <w:jc w:val="center"/>
        <w:spacing w:after="100"/>
      </w:pPr>
      <w:r>
        <w:rPr>
          <w:b/>
          <w:sz w:val="18"/>
          <w:color w:val="D40505"/>
        </w:rPr>
        <w:t xml:space="preserve">Prepared with GainingDocx</w:t>
      </w:r>
    </w:p>
    <w:p>
      <w:pPr>
        <w:jc w:val="left"/>
        <w:spacing w:after="100"/>
      </w:pPr>
      <w:r>
        <w:rPr>
          <w:b/>
          <w:sz w:val="18"/>
          <w:color w:val="D40505"/>
        </w:rPr>
        <w:t xml:space="preserve">NOT A BILL OF LADING. Use this worksheet for carrier shipping instructions or draft checking. Only a carrier, NVOCC or authorized agent may issue the transport document.</w:t>
      </w:r>
    </w:p>
    <w:p>
      <w:pPr>
        <w:jc w:val="left"/>
        <w:spacing w:after="100"/>
      </w:pPr>
      <w:r>
        <w:rPr>
          <w:b/>
          <w:sz w:val="22"/>
          <w:color w:val="013BB3"/>
        </w:rPr>
        <w:t xml:space="preserve">DOCUMENT PARTICULARS</w:t>
      </w:r>
    </w:p>
    <w:tbl>
      <w:tblPr>
        <w:tblW w:w="0" w:type="auto"/>
        <w:tblBorders>
          <w:top w:val="single" w:sz="4" w:color="AAB8CC"/>
          <w:left w:val="single" w:sz="4" w:color="AAB8CC"/>
          <w:bottom w:val="single" w:sz="4" w:color="AAB8CC"/>
          <w:right w:val="single" w:sz="4" w:color="AAB8CC"/>
          <w:insideH w:val="single" w:sz="4" w:color="D4DDEA"/>
          <w:insideV w:val="single" w:sz="4" w:color="D4DDEA"/>
        </w:tblBorders>
      </w:tblPr>
      <w:tblGrid>
        <w:gridCol w:w="4200"/>
        <w:gridCol w:w="6300"/>
      </w:tblGrid>
      <w:tr>
        <w:tc>
          <w:tcPr>
            <w:tcW w:w="4200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FIELD</w:t>
            </w:r>
          </w:p>
        </w:tc>
        <w:tc>
          <w:tcPr>
            <w:tcW w:w="6300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ENTER / VERIFY VALUE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B/L number (if assigned)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Booking number *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Exporter / customer reference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Requested B/L type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Number of originals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Shipper *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Consignee *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Notify party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Carrier / NVOCC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Place of receipt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Vessel *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Voyage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Port of loading / UN/LOCODE *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Port of discharge / UN/LOCODE *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Place of delivery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Freight terms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Shipped-on-board date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Place / date of issue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Container / seal / type details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Requested clauses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42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Prepared by / contact *</w:t>
            </w:r>
          </w:p>
        </w:tc>
        <w:tc>
          <w:tcPr>
            <w:tcW w:w="63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</w:tbl>
    <w:p>
      <w:r>
        <w:br w:type="page"/>
      </w:r>
    </w:p>
    <w:p>
      <w:pPr>
        <w:jc w:val="left"/>
        <w:spacing w:after="100"/>
      </w:pPr>
      <w:r>
        <w:rPr>
          <w:b/>
          <w:sz w:val="22"/>
          <w:color w:val="013BB3"/>
        </w:rPr>
        <w:t xml:space="preserve">LINES / EQUIPMENT DETAILS</w:t>
      </w:r>
    </w:p>
    <w:tbl>
      <w:tblPr>
        <w:tblW w:w="0" w:type="auto"/>
        <w:tblBorders>
          <w:top w:val="single" w:sz="4" w:color="AAB8CC"/>
          <w:left w:val="single" w:sz="4" w:color="AAB8CC"/>
          <w:bottom w:val="single" w:sz="4" w:color="AAB8CC"/>
          <w:right w:val="single" w:sz="4" w:color="AAB8CC"/>
          <w:insideH w:val="single" w:sz="4" w:color="D4DDEA"/>
          <w:insideV w:val="single" w:sz="4" w:color="D4DDEA"/>
        </w:tblBorders>
      </w:tblPr>
      <w:tblGrid>
        <w:gridCol w:w="1450"/>
        <w:gridCol w:w="1450"/>
        <w:gridCol w:w="1450"/>
        <w:gridCol w:w="1800"/>
        <w:gridCol w:w="1450"/>
        <w:gridCol w:w="1450"/>
        <w:gridCol w:w="1450"/>
      </w:tblGrid>
      <w:tr>
        <w:tc>
          <w:tcPr>
            <w:tcW w:w="1450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Marks &amp; numbers</w:t>
            </w:r>
          </w:p>
        </w:tc>
        <w:tc>
          <w:tcPr>
            <w:tcW w:w="1450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Packages</w:t>
            </w:r>
          </w:p>
        </w:tc>
        <w:tc>
          <w:tcPr>
            <w:tcW w:w="1450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Package type</w:t>
            </w:r>
          </w:p>
        </w:tc>
        <w:tc>
          <w:tcPr>
            <w:tcW w:w="1800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Goods description</w:t>
            </w:r>
          </w:p>
        </w:tc>
        <w:tc>
          <w:tcPr>
            <w:tcW w:w="1450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HS code</w:t>
            </w:r>
          </w:p>
        </w:tc>
        <w:tc>
          <w:tcPr>
            <w:tcW w:w="1450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Gross kg</w:t>
            </w:r>
          </w:p>
        </w:tc>
        <w:tc>
          <w:tcPr>
            <w:tcW w:w="1450" w:type="dxa"/>
            <w:shd w:fill="013BB3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b/>
                <w:sz w:val="17"/>
                <w:color w:val="FFFFFF"/>
              </w:rPr>
              <w:t xml:space="preserve">CBM</w:t>
            </w:r>
          </w:p>
        </w:tc>
      </w:tr>
      <w:tr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8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8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8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8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8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8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8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8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8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  <w:tr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80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  <w:tc>
          <w:tcPr>
            <w:tcW w:w="1450" w:type="dxa"/>
            <w:shd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>
            <w:pPr>
              <w:jc w:val="left"/>
              <w:spacing w:after="100"/>
            </w:pPr>
            <w:r>
              <w:rPr>
                <w:sz w:val="18"/>
                <w:color w:val="172033"/>
              </w:rPr>
              <w:t xml:space="preserve"> 
 </w:t>
            </w:r>
          </w:p>
        </w:tc>
      </w:tr>
    </w:tbl>
    <w:p>
      <w:pPr>
        <w:jc w:val="left"/>
        <w:spacing w:after="100"/>
      </w:pPr>
      <w:r>
        <w:rPr>
          <w:sz w:val="16"/>
          <w:color w:val="566273"/>
        </w:rPr>
        <w:t xml:space="preserve">Review, authorize and retain supporting commercial, carrier and customs records before operational use.</w:t>
      </w:r>
    </w:p>
    <w:sectPr>
      <w:pgSz w:w="11906" w:h="16838"/>
      <w:pgMar w:top="720" w:right="540" w:bottom="720" w:left="54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ptos" w:hAnsi="Aptos"/>
        <w:sz w:val="20"/>
      </w:rPr>
    </w:rPrDefault>
  </w:docDefaults>
  <w:style w:type="paragraph" w:default="1" w:styleId="Normal">
    <w:name w:val="Normal"/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>
  <Application>GainingDocx</Application>
</Properties>
</file>

<file path=docProps/core.xml><?xml version="1.0" encoding="utf-8"?>
<cp:coreProperties xmlns:cp="http://schemas.openxmlformats.org/package/2006/metadata/core-properties" xmlns:dc="http://purl.org/dc/elements/1.1/">
  <dc:title>BILL OF LADING DATA WORKSHEET</dc:title>
  <dc:creator>GainingDocx</dc:creator>
</cp:coreProperties>
</file>